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7493" w14:textId="77777777" w:rsidR="00317767" w:rsidRDefault="00317767" w:rsidP="00151C7D">
      <w:pPr>
        <w:jc w:val="center"/>
        <w:rPr>
          <w:rFonts w:ascii="Arial" w:hAnsi="Arial" w:cs="Arial"/>
          <w:b/>
          <w:bCs/>
          <w:sz w:val="4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26"/>
      </w:tblGrid>
      <w:tr w:rsidR="00317767" w14:paraId="02185F12" w14:textId="77777777" w:rsidTr="00E13AB9">
        <w:tc>
          <w:tcPr>
            <w:tcW w:w="4536" w:type="dxa"/>
          </w:tcPr>
          <w:p w14:paraId="1A224D11" w14:textId="1AB73EF6" w:rsidR="00317767" w:rsidRDefault="00C737CE" w:rsidP="00151C7D">
            <w:pPr>
              <w:jc w:val="center"/>
              <w:rPr>
                <w:rFonts w:ascii="Arial" w:hAnsi="Arial" w:cs="Arial"/>
                <w:b/>
                <w:bCs/>
                <w:sz w:val="40"/>
              </w:rPr>
            </w:pPr>
            <w:r>
              <w:rPr>
                <w:rFonts w:ascii="Arial" w:hAnsi="Arial" w:cs="Arial"/>
                <w:b/>
                <w:bCs/>
                <w:noProof/>
                <w:sz w:val="40"/>
              </w:rPr>
              <w:drawing>
                <wp:inline distT="0" distB="0" distL="0" distR="0" wp14:anchorId="02F731F9" wp14:editId="6DCD56C8">
                  <wp:extent cx="2658905" cy="1866900"/>
                  <wp:effectExtent l="0" t="0" r="8255" b="0"/>
                  <wp:docPr id="456807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807070" name="Picture 456807070"/>
                          <pic:cNvPicPr/>
                        </pic:nvPicPr>
                        <pic:blipFill>
                          <a:blip r:embed="rId7">
                            <a:extLst>
                              <a:ext uri="{28A0092B-C50C-407E-A947-70E740481C1C}">
                                <a14:useLocalDpi xmlns:a14="http://schemas.microsoft.com/office/drawing/2010/main" val="0"/>
                              </a:ext>
                            </a:extLst>
                          </a:blip>
                          <a:stretch>
                            <a:fillRect/>
                          </a:stretch>
                        </pic:blipFill>
                        <pic:spPr>
                          <a:xfrm>
                            <a:off x="0" y="0"/>
                            <a:ext cx="2680207" cy="1881857"/>
                          </a:xfrm>
                          <a:prstGeom prst="rect">
                            <a:avLst/>
                          </a:prstGeom>
                        </pic:spPr>
                      </pic:pic>
                    </a:graphicData>
                  </a:graphic>
                </wp:inline>
              </w:drawing>
            </w:r>
          </w:p>
        </w:tc>
        <w:tc>
          <w:tcPr>
            <w:tcW w:w="6226" w:type="dxa"/>
          </w:tcPr>
          <w:p w14:paraId="51606DEA" w14:textId="77777777" w:rsidR="000930DA" w:rsidRDefault="000930DA" w:rsidP="000930DA">
            <w:pPr>
              <w:rPr>
                <w:rFonts w:ascii="Arial" w:hAnsi="Arial" w:cs="Arial"/>
                <w:b/>
                <w:bCs/>
                <w:sz w:val="40"/>
              </w:rPr>
            </w:pPr>
          </w:p>
          <w:p w14:paraId="0FE044BC" w14:textId="73F677D7" w:rsidR="000930DA" w:rsidRDefault="000930DA" w:rsidP="000930DA">
            <w:pPr>
              <w:rPr>
                <w:rFonts w:ascii="Arial" w:hAnsi="Arial" w:cs="Arial"/>
                <w:b/>
                <w:bCs/>
                <w:sz w:val="40"/>
              </w:rPr>
            </w:pPr>
            <w:r w:rsidRPr="00151C7D">
              <w:rPr>
                <w:rFonts w:ascii="Arial" w:hAnsi="Arial" w:cs="Arial"/>
                <w:b/>
                <w:bCs/>
                <w:sz w:val="40"/>
              </w:rPr>
              <w:t>CALDAY GRANGE ADULT LANE SWIMMING CLUB</w:t>
            </w:r>
          </w:p>
          <w:p w14:paraId="03F8D71E" w14:textId="77777777" w:rsidR="006821D1" w:rsidRDefault="006821D1" w:rsidP="000930DA">
            <w:pPr>
              <w:rPr>
                <w:rFonts w:ascii="Arial" w:hAnsi="Arial" w:cs="Arial"/>
                <w:b/>
                <w:bCs/>
                <w:sz w:val="40"/>
              </w:rPr>
            </w:pPr>
          </w:p>
          <w:p w14:paraId="6DB6EC72" w14:textId="6B2DD98E" w:rsidR="00317767" w:rsidRDefault="00F277D4" w:rsidP="002F3CDC">
            <w:pPr>
              <w:rPr>
                <w:rFonts w:ascii="Arial" w:hAnsi="Arial" w:cs="Arial"/>
                <w:b/>
                <w:bCs/>
                <w:sz w:val="40"/>
              </w:rPr>
            </w:pPr>
            <w:r>
              <w:rPr>
                <w:rFonts w:ascii="Arial" w:hAnsi="Arial" w:cs="Arial"/>
                <w:b/>
                <w:bCs/>
                <w:sz w:val="40"/>
              </w:rPr>
              <w:t xml:space="preserve">DATA PROTECTION </w:t>
            </w:r>
            <w:r w:rsidR="009A43BD">
              <w:rPr>
                <w:rFonts w:ascii="Arial" w:hAnsi="Arial" w:cs="Arial"/>
                <w:b/>
                <w:bCs/>
                <w:sz w:val="40"/>
              </w:rPr>
              <w:t>NOTICE</w:t>
            </w:r>
          </w:p>
          <w:p w14:paraId="01216E81" w14:textId="77777777" w:rsidR="00A3556B" w:rsidRDefault="00A3556B" w:rsidP="002F3CDC">
            <w:pPr>
              <w:rPr>
                <w:rFonts w:ascii="Arial" w:hAnsi="Arial" w:cs="Arial"/>
                <w:b/>
                <w:bCs/>
                <w:sz w:val="22"/>
                <w:szCs w:val="22"/>
              </w:rPr>
            </w:pPr>
          </w:p>
          <w:p w14:paraId="30F35533" w14:textId="61291BEE" w:rsidR="00A3556B" w:rsidRPr="00A3556B" w:rsidRDefault="00A3556B" w:rsidP="002F3CDC">
            <w:pPr>
              <w:rPr>
                <w:rFonts w:ascii="Arial" w:hAnsi="Arial" w:cs="Arial"/>
                <w:b/>
                <w:bCs/>
                <w:sz w:val="22"/>
                <w:szCs w:val="22"/>
              </w:rPr>
            </w:pPr>
            <w:r>
              <w:rPr>
                <w:rFonts w:ascii="Arial" w:hAnsi="Arial" w:cs="Arial"/>
                <w:b/>
                <w:bCs/>
                <w:sz w:val="22"/>
                <w:szCs w:val="22"/>
              </w:rPr>
              <w:t>5</w:t>
            </w:r>
            <w:r w:rsidRPr="00A3556B">
              <w:rPr>
                <w:rFonts w:ascii="Arial" w:hAnsi="Arial" w:cs="Arial"/>
                <w:b/>
                <w:bCs/>
                <w:sz w:val="22"/>
                <w:szCs w:val="22"/>
                <w:vertAlign w:val="superscript"/>
              </w:rPr>
              <w:t>TH</w:t>
            </w:r>
            <w:r>
              <w:rPr>
                <w:rFonts w:ascii="Arial" w:hAnsi="Arial" w:cs="Arial"/>
                <w:b/>
                <w:bCs/>
                <w:sz w:val="22"/>
                <w:szCs w:val="22"/>
              </w:rPr>
              <w:t xml:space="preserve"> June 2023</w:t>
            </w:r>
          </w:p>
        </w:tc>
      </w:tr>
    </w:tbl>
    <w:p w14:paraId="7C03E636" w14:textId="77777777" w:rsidR="00DF7D88" w:rsidRDefault="00DF7D88">
      <w:pPr>
        <w:rPr>
          <w:rFonts w:ascii="Arial" w:hAnsi="Arial" w:cs="Arial"/>
        </w:rPr>
      </w:pPr>
    </w:p>
    <w:p w14:paraId="16D48B88" w14:textId="77777777" w:rsidR="00F277D4" w:rsidRDefault="00F277D4">
      <w:pPr>
        <w:rPr>
          <w:rFonts w:ascii="Arial" w:hAnsi="Arial" w:cs="Arial"/>
        </w:rPr>
      </w:pPr>
    </w:p>
    <w:p w14:paraId="10C72E26" w14:textId="77777777" w:rsidR="009A43BD" w:rsidRPr="009A43BD" w:rsidRDefault="009A43BD" w:rsidP="009A43BD">
      <w:pPr>
        <w:shd w:val="clear" w:color="auto" w:fill="FFFFFF"/>
        <w:spacing w:before="240" w:after="120"/>
        <w:outlineLvl w:val="1"/>
        <w:rPr>
          <w:rFonts w:ascii="Lato" w:hAnsi="Lato"/>
          <w:b/>
          <w:bCs/>
          <w:color w:val="4A474B"/>
          <w:sz w:val="45"/>
          <w:szCs w:val="45"/>
          <w:lang w:eastAsia="en-GB"/>
        </w:rPr>
      </w:pPr>
      <w:r w:rsidRPr="009A43BD">
        <w:rPr>
          <w:rFonts w:ascii="Lato" w:hAnsi="Lato"/>
          <w:b/>
          <w:bCs/>
          <w:color w:val="4A474B"/>
          <w:sz w:val="45"/>
          <w:szCs w:val="45"/>
          <w:lang w:eastAsia="en-GB"/>
        </w:rPr>
        <w:t>Data Protection Notice</w:t>
      </w:r>
    </w:p>
    <w:p w14:paraId="44421224" w14:textId="77777777" w:rsidR="009A43BD" w:rsidRPr="009A43BD" w:rsidRDefault="009A43BD" w:rsidP="009A43BD">
      <w:pPr>
        <w:shd w:val="clear" w:color="auto" w:fill="FFFFFF"/>
        <w:spacing w:before="240" w:after="120"/>
        <w:outlineLvl w:val="3"/>
        <w:rPr>
          <w:rFonts w:ascii="Lato" w:hAnsi="Lato"/>
          <w:b/>
          <w:bCs/>
          <w:color w:val="4A474B"/>
          <w:sz w:val="27"/>
          <w:szCs w:val="27"/>
          <w:lang w:eastAsia="en-GB"/>
        </w:rPr>
      </w:pPr>
      <w:r w:rsidRPr="009A43BD">
        <w:rPr>
          <w:rFonts w:ascii="Lato" w:hAnsi="Lato"/>
          <w:b/>
          <w:bCs/>
          <w:color w:val="4A474B"/>
          <w:sz w:val="27"/>
          <w:szCs w:val="27"/>
          <w:lang w:eastAsia="en-GB"/>
        </w:rPr>
        <w:t>Background</w:t>
      </w:r>
    </w:p>
    <w:p w14:paraId="35BEBA9B" w14:textId="645FBEB4" w:rsidR="009A43BD" w:rsidRPr="009A43BD" w:rsidRDefault="009A43BD" w:rsidP="009A43BD">
      <w:pPr>
        <w:shd w:val="clear" w:color="auto" w:fill="FFFFFF"/>
        <w:spacing w:after="360" w:line="360" w:lineRule="atLeast"/>
        <w:rPr>
          <w:rFonts w:ascii="Lato" w:hAnsi="Lato"/>
          <w:color w:val="4A474B"/>
          <w:lang w:eastAsia="en-GB"/>
        </w:rPr>
      </w:pPr>
      <w:r w:rsidRPr="009A43BD">
        <w:rPr>
          <w:rFonts w:ascii="Lato" w:hAnsi="Lato"/>
          <w:color w:val="4A474B"/>
          <w:lang w:eastAsia="en-GB"/>
        </w:rPr>
        <w:t xml:space="preserve">Every member of Calday Grange Adult Lane Swimming Club is required to complete a club </w:t>
      </w:r>
      <w:r w:rsidR="005C6F3E">
        <w:rPr>
          <w:rFonts w:ascii="Lato" w:hAnsi="Lato"/>
          <w:color w:val="4A474B"/>
          <w:lang w:eastAsia="en-GB"/>
        </w:rPr>
        <w:t>M</w:t>
      </w:r>
      <w:r w:rsidRPr="009A43BD">
        <w:rPr>
          <w:rFonts w:ascii="Lato" w:hAnsi="Lato"/>
          <w:color w:val="4A474B"/>
          <w:lang w:eastAsia="en-GB"/>
        </w:rPr>
        <w:t xml:space="preserve">embership </w:t>
      </w:r>
      <w:r w:rsidR="005C6F3E">
        <w:rPr>
          <w:rFonts w:ascii="Lato" w:hAnsi="Lato"/>
          <w:color w:val="4A474B"/>
          <w:lang w:eastAsia="en-GB"/>
        </w:rPr>
        <w:t>F</w:t>
      </w:r>
      <w:r w:rsidRPr="009A43BD">
        <w:rPr>
          <w:rFonts w:ascii="Lato" w:hAnsi="Lato"/>
          <w:color w:val="4A474B"/>
          <w:lang w:eastAsia="en-GB"/>
        </w:rPr>
        <w:t>orm.  The details you provide to us are used solely for the purposes of your club membership and will not be used for commercial or marketing purposes. Your details are securely held by the committee in both hardcopy and electronic form which places a responsibility upon the club committee in relation to the General Data Protection Regulations (GDPR) which is effective from 25 May 2018.</w:t>
      </w:r>
    </w:p>
    <w:p w14:paraId="7109A9BE" w14:textId="77777777" w:rsidR="009A43BD" w:rsidRPr="009A43BD" w:rsidRDefault="009A43BD" w:rsidP="009A43BD">
      <w:pPr>
        <w:shd w:val="clear" w:color="auto" w:fill="FFFFFF"/>
        <w:spacing w:after="360" w:line="360" w:lineRule="atLeast"/>
        <w:rPr>
          <w:rFonts w:ascii="Lato" w:hAnsi="Lato"/>
          <w:color w:val="4A474B"/>
          <w:lang w:eastAsia="en-GB"/>
        </w:rPr>
      </w:pPr>
      <w:r w:rsidRPr="009A43BD">
        <w:rPr>
          <w:rFonts w:ascii="Lato" w:hAnsi="Lato"/>
          <w:color w:val="4A474B"/>
          <w:lang w:eastAsia="en-GB"/>
        </w:rPr>
        <w:t>GDPR replaces the Data Protection Act 1998 (DPA), however, many of the main concepts and principles are much the same as those in the (DPA).</w:t>
      </w:r>
    </w:p>
    <w:p w14:paraId="1AC1CB46" w14:textId="77777777" w:rsidR="009A43BD" w:rsidRPr="009A43BD" w:rsidRDefault="009A43BD" w:rsidP="009A43BD">
      <w:pPr>
        <w:shd w:val="clear" w:color="auto" w:fill="FFFFFF"/>
        <w:spacing w:before="240" w:after="120"/>
        <w:outlineLvl w:val="3"/>
        <w:rPr>
          <w:rFonts w:ascii="Lato" w:hAnsi="Lato"/>
          <w:b/>
          <w:bCs/>
          <w:color w:val="4A474B"/>
          <w:sz w:val="27"/>
          <w:szCs w:val="27"/>
          <w:lang w:eastAsia="en-GB"/>
        </w:rPr>
      </w:pPr>
      <w:r w:rsidRPr="009A43BD">
        <w:rPr>
          <w:rFonts w:ascii="Lato" w:hAnsi="Lato"/>
          <w:b/>
          <w:bCs/>
          <w:color w:val="4A474B"/>
          <w:sz w:val="27"/>
          <w:szCs w:val="27"/>
          <w:lang w:eastAsia="en-GB"/>
        </w:rPr>
        <w:t>GDPR Principles</w:t>
      </w:r>
    </w:p>
    <w:p w14:paraId="179FE99D" w14:textId="77777777" w:rsidR="009A43BD" w:rsidRPr="009A43BD" w:rsidRDefault="009A43BD" w:rsidP="009A43BD">
      <w:pPr>
        <w:shd w:val="clear" w:color="auto" w:fill="FFFFFF"/>
        <w:spacing w:after="360" w:line="360" w:lineRule="atLeast"/>
        <w:rPr>
          <w:rFonts w:ascii="Lato" w:hAnsi="Lato"/>
          <w:color w:val="4A474B"/>
          <w:lang w:eastAsia="en-GB"/>
        </w:rPr>
      </w:pPr>
      <w:r w:rsidRPr="009A43BD">
        <w:rPr>
          <w:rFonts w:ascii="Lato" w:hAnsi="Lato"/>
          <w:color w:val="4A474B"/>
          <w:lang w:eastAsia="en-GB"/>
        </w:rPr>
        <w:t>GDPR puts in place 8 principles to make sure that the information you provide to us is handled properly, these are:</w:t>
      </w:r>
    </w:p>
    <w:p w14:paraId="6CD1F3D0"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Fair and lawful processing of personal data.</w:t>
      </w:r>
    </w:p>
    <w:p w14:paraId="4D837337"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Processed for specified, lawful and compatible purposes.</w:t>
      </w:r>
    </w:p>
    <w:p w14:paraId="46E7DA2D"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Adequate, relevant and not excessive.</w:t>
      </w:r>
    </w:p>
    <w:p w14:paraId="47A9B7FB"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Accurate and up to date.</w:t>
      </w:r>
    </w:p>
    <w:p w14:paraId="5503E489"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Not kept for longer than necessary.</w:t>
      </w:r>
    </w:p>
    <w:p w14:paraId="11633922"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Processed in accordance with the rights of the individual.</w:t>
      </w:r>
    </w:p>
    <w:p w14:paraId="26938D44"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Processed with appropriate security.</w:t>
      </w:r>
    </w:p>
    <w:p w14:paraId="059F4139" w14:textId="77777777" w:rsidR="009A43BD" w:rsidRPr="009A43BD" w:rsidRDefault="009A43BD" w:rsidP="009A43BD">
      <w:pPr>
        <w:numPr>
          <w:ilvl w:val="0"/>
          <w:numId w:val="5"/>
        </w:numPr>
        <w:shd w:val="clear" w:color="auto" w:fill="FFFFFF"/>
        <w:spacing w:after="120" w:line="259" w:lineRule="auto"/>
        <w:rPr>
          <w:rFonts w:ascii="Lato" w:hAnsi="Lato"/>
          <w:color w:val="4A474B"/>
          <w:lang w:eastAsia="en-GB"/>
        </w:rPr>
      </w:pPr>
      <w:r w:rsidRPr="009A43BD">
        <w:rPr>
          <w:rFonts w:ascii="Lato" w:hAnsi="Lato"/>
          <w:color w:val="4A474B"/>
          <w:lang w:eastAsia="en-GB"/>
        </w:rPr>
        <w:t>Not transferred outside the European Economic Area without adequate protection.</w:t>
      </w:r>
    </w:p>
    <w:p w14:paraId="4995E12D" w14:textId="77777777" w:rsidR="009A43BD" w:rsidRPr="009A43BD" w:rsidRDefault="009A43BD" w:rsidP="009A43BD">
      <w:pPr>
        <w:shd w:val="clear" w:color="auto" w:fill="FFFFFF"/>
        <w:spacing w:after="360" w:line="360" w:lineRule="atLeast"/>
        <w:rPr>
          <w:rFonts w:ascii="Lato" w:hAnsi="Lato"/>
          <w:color w:val="4A474B"/>
          <w:lang w:eastAsia="en-GB"/>
        </w:rPr>
      </w:pPr>
      <w:r w:rsidRPr="009A43BD">
        <w:rPr>
          <w:rFonts w:ascii="Lato" w:hAnsi="Lato"/>
          <w:color w:val="4A474B"/>
          <w:lang w:eastAsia="en-GB"/>
        </w:rPr>
        <w:t>Club membership records are regularly reviewed by the committee to ensure compliance with these principles (e.g. when a swimmer ceases to be a member of the club, their membership details are destroyed).</w:t>
      </w:r>
    </w:p>
    <w:p w14:paraId="5558874B" w14:textId="77777777" w:rsidR="00CE4498" w:rsidRDefault="00CE4498" w:rsidP="009A43BD">
      <w:pPr>
        <w:shd w:val="clear" w:color="auto" w:fill="FFFFFF"/>
        <w:spacing w:before="240" w:after="120"/>
        <w:outlineLvl w:val="3"/>
        <w:rPr>
          <w:rFonts w:ascii="Lato" w:hAnsi="Lato"/>
          <w:b/>
          <w:bCs/>
          <w:color w:val="4A474B"/>
          <w:sz w:val="27"/>
          <w:szCs w:val="27"/>
          <w:lang w:eastAsia="en-GB"/>
        </w:rPr>
      </w:pPr>
    </w:p>
    <w:p w14:paraId="1DFCF0F1" w14:textId="77777777" w:rsidR="00CE4498" w:rsidRDefault="00CE4498" w:rsidP="009A43BD">
      <w:pPr>
        <w:shd w:val="clear" w:color="auto" w:fill="FFFFFF"/>
        <w:spacing w:before="240" w:after="120"/>
        <w:outlineLvl w:val="3"/>
        <w:rPr>
          <w:rFonts w:ascii="Lato" w:hAnsi="Lato"/>
          <w:b/>
          <w:bCs/>
          <w:color w:val="4A474B"/>
          <w:sz w:val="27"/>
          <w:szCs w:val="27"/>
          <w:lang w:eastAsia="en-GB"/>
        </w:rPr>
      </w:pPr>
    </w:p>
    <w:p w14:paraId="15E86094" w14:textId="77777777" w:rsidR="00CE4498" w:rsidRDefault="00CE4498" w:rsidP="009A43BD">
      <w:pPr>
        <w:shd w:val="clear" w:color="auto" w:fill="FFFFFF"/>
        <w:spacing w:before="240" w:after="120"/>
        <w:outlineLvl w:val="3"/>
        <w:rPr>
          <w:rFonts w:ascii="Lato" w:hAnsi="Lato"/>
          <w:b/>
          <w:bCs/>
          <w:color w:val="4A474B"/>
          <w:sz w:val="27"/>
          <w:szCs w:val="27"/>
          <w:lang w:eastAsia="en-GB"/>
        </w:rPr>
      </w:pPr>
    </w:p>
    <w:p w14:paraId="15EC6167" w14:textId="0BB41077" w:rsidR="009A43BD" w:rsidRPr="009A43BD" w:rsidRDefault="009A43BD" w:rsidP="009A43BD">
      <w:pPr>
        <w:shd w:val="clear" w:color="auto" w:fill="FFFFFF"/>
        <w:spacing w:before="240" w:after="120"/>
        <w:outlineLvl w:val="3"/>
        <w:rPr>
          <w:rFonts w:ascii="Lato" w:hAnsi="Lato"/>
          <w:b/>
          <w:bCs/>
          <w:color w:val="4A474B"/>
          <w:sz w:val="27"/>
          <w:szCs w:val="27"/>
          <w:lang w:eastAsia="en-GB"/>
        </w:rPr>
      </w:pPr>
      <w:r w:rsidRPr="009A43BD">
        <w:rPr>
          <w:rFonts w:ascii="Lato" w:hAnsi="Lato"/>
          <w:b/>
          <w:bCs/>
          <w:color w:val="4A474B"/>
          <w:sz w:val="27"/>
          <w:szCs w:val="27"/>
          <w:lang w:eastAsia="en-GB"/>
        </w:rPr>
        <w:t>Medical Details</w:t>
      </w:r>
    </w:p>
    <w:p w14:paraId="28616F08" w14:textId="5518588E" w:rsidR="009A43BD" w:rsidRPr="009A43BD" w:rsidRDefault="009A43BD" w:rsidP="009A43BD">
      <w:pPr>
        <w:shd w:val="clear" w:color="auto" w:fill="FFFFFF"/>
        <w:spacing w:after="360" w:line="360" w:lineRule="atLeast"/>
        <w:rPr>
          <w:rFonts w:ascii="Lato" w:hAnsi="Lato"/>
          <w:color w:val="4A474B"/>
          <w:lang w:eastAsia="en-GB"/>
        </w:rPr>
      </w:pPr>
      <w:r w:rsidRPr="009A43BD">
        <w:rPr>
          <w:rFonts w:ascii="Lato" w:hAnsi="Lato"/>
          <w:color w:val="4A474B"/>
          <w:lang w:eastAsia="en-GB"/>
        </w:rPr>
        <w:t xml:space="preserve">The safety of club members is of prime concern to us, but we do not ask or require you to provide any medical </w:t>
      </w:r>
      <w:r w:rsidR="00F24E8B">
        <w:rPr>
          <w:rFonts w:ascii="Lato" w:hAnsi="Lato"/>
          <w:color w:val="4A474B"/>
          <w:lang w:eastAsia="en-GB"/>
        </w:rPr>
        <w:t>in</w:t>
      </w:r>
      <w:r w:rsidRPr="009A43BD">
        <w:rPr>
          <w:rFonts w:ascii="Lato" w:hAnsi="Lato"/>
          <w:color w:val="4A474B"/>
          <w:lang w:eastAsia="en-GB"/>
        </w:rPr>
        <w:t>formation</w:t>
      </w:r>
      <w:r w:rsidR="00F24E8B">
        <w:rPr>
          <w:rFonts w:ascii="Lato" w:hAnsi="Lato"/>
          <w:color w:val="4A474B"/>
          <w:lang w:eastAsia="en-GB"/>
        </w:rPr>
        <w:t xml:space="preserve"> to us whatsoever</w:t>
      </w:r>
      <w:r w:rsidR="00E17546">
        <w:rPr>
          <w:rFonts w:ascii="Lato" w:hAnsi="Lato"/>
          <w:color w:val="4A474B"/>
          <w:lang w:eastAsia="en-GB"/>
        </w:rPr>
        <w:t>.</w:t>
      </w:r>
      <w:r w:rsidRPr="009A43BD">
        <w:rPr>
          <w:rFonts w:ascii="Lato" w:hAnsi="Lato"/>
          <w:color w:val="4A474B"/>
          <w:lang w:eastAsia="en-GB"/>
        </w:rPr>
        <w:t xml:space="preserve">  However, given the nature of swimming, it is essential that you inform Pool Staff / Lifeguards if you are swimming with any health issues that could impact your safety, or that of another member</w:t>
      </w:r>
      <w:r w:rsidR="00F24E8B">
        <w:rPr>
          <w:rFonts w:ascii="Lato" w:hAnsi="Lato"/>
          <w:color w:val="4A474B"/>
          <w:lang w:eastAsia="en-GB"/>
        </w:rPr>
        <w:t xml:space="preserve"> / swimmer</w:t>
      </w:r>
      <w:r w:rsidRPr="009A43BD">
        <w:rPr>
          <w:rFonts w:ascii="Lato" w:hAnsi="Lato"/>
          <w:color w:val="4A474B"/>
          <w:lang w:eastAsia="en-GB"/>
        </w:rPr>
        <w:t>.  Indeed, ask yourself, ‘Should you be swimming at all, or are you swimming safely.’  The responsibility is on your shoulders</w:t>
      </w:r>
      <w:r w:rsidR="00E17546">
        <w:rPr>
          <w:rFonts w:ascii="Lato" w:hAnsi="Lato"/>
          <w:color w:val="4A474B"/>
          <w:lang w:eastAsia="en-GB"/>
        </w:rPr>
        <w:t xml:space="preserve"> alone</w:t>
      </w:r>
      <w:r w:rsidRPr="009A43BD">
        <w:rPr>
          <w:rFonts w:ascii="Lato" w:hAnsi="Lato"/>
          <w:color w:val="4A474B"/>
          <w:lang w:eastAsia="en-GB"/>
        </w:rPr>
        <w:t xml:space="preserve">, if you are </w:t>
      </w:r>
      <w:r w:rsidR="00E17546">
        <w:rPr>
          <w:rFonts w:ascii="Lato" w:hAnsi="Lato"/>
          <w:color w:val="4A474B"/>
          <w:lang w:eastAsia="en-GB"/>
        </w:rPr>
        <w:t xml:space="preserve">indeed </w:t>
      </w:r>
      <w:r w:rsidRPr="009A43BD">
        <w:rPr>
          <w:rFonts w:ascii="Lato" w:hAnsi="Lato"/>
          <w:color w:val="4A474B"/>
          <w:lang w:eastAsia="en-GB"/>
        </w:rPr>
        <w:t>swimming without informing pool staff of any health impacting issues.  The Pool Staff, may also decide not to let you swim, depending on the nature of your health issue(s).</w:t>
      </w:r>
    </w:p>
    <w:p w14:paraId="3CED4BBD" w14:textId="77777777" w:rsidR="009A43BD" w:rsidRPr="009A43BD" w:rsidRDefault="009A43BD" w:rsidP="009A43BD">
      <w:pPr>
        <w:shd w:val="clear" w:color="auto" w:fill="FFFFFF"/>
        <w:spacing w:after="360" w:line="360" w:lineRule="atLeast"/>
        <w:rPr>
          <w:rFonts w:ascii="Lato" w:hAnsi="Lato"/>
          <w:color w:val="4A474B"/>
          <w:lang w:eastAsia="en-GB"/>
        </w:rPr>
      </w:pPr>
      <w:r w:rsidRPr="009A43BD">
        <w:rPr>
          <w:rFonts w:ascii="Lato" w:hAnsi="Lato"/>
          <w:color w:val="4A474B"/>
          <w:lang w:eastAsia="en-GB"/>
        </w:rPr>
        <w:t xml:space="preserve">Any such medical information you provide to Pool Staff, is held in the strictest confidence and will not be shared with CGALSC Committee members, unless it is a clear danger to others.  </w:t>
      </w:r>
    </w:p>
    <w:p w14:paraId="767F7696" w14:textId="77777777" w:rsidR="009A43BD" w:rsidRPr="009A43BD" w:rsidRDefault="009A43BD" w:rsidP="009A43BD">
      <w:pPr>
        <w:shd w:val="clear" w:color="auto" w:fill="FFFFFF"/>
        <w:spacing w:before="240" w:after="120"/>
        <w:outlineLvl w:val="3"/>
        <w:rPr>
          <w:rFonts w:ascii="Lato" w:hAnsi="Lato"/>
          <w:b/>
          <w:bCs/>
          <w:color w:val="4A474B"/>
          <w:sz w:val="27"/>
          <w:szCs w:val="27"/>
          <w:lang w:eastAsia="en-GB"/>
        </w:rPr>
      </w:pPr>
      <w:r w:rsidRPr="009A43BD">
        <w:rPr>
          <w:rFonts w:ascii="Lato" w:hAnsi="Lato"/>
          <w:b/>
          <w:bCs/>
          <w:color w:val="4A474B"/>
          <w:sz w:val="27"/>
          <w:szCs w:val="27"/>
          <w:lang w:eastAsia="en-GB"/>
        </w:rPr>
        <w:t>Changes to membership details</w:t>
      </w:r>
    </w:p>
    <w:p w14:paraId="12F54C09" w14:textId="6861FB91" w:rsidR="009A43BD" w:rsidRPr="009A43BD" w:rsidRDefault="009A43BD" w:rsidP="009A43BD">
      <w:pPr>
        <w:shd w:val="clear" w:color="auto" w:fill="FFFFFF"/>
        <w:spacing w:before="240" w:after="120"/>
        <w:outlineLvl w:val="3"/>
        <w:rPr>
          <w:rFonts w:ascii="Lato" w:hAnsi="Lato"/>
          <w:color w:val="4A474B"/>
          <w:lang w:eastAsia="en-GB"/>
        </w:rPr>
      </w:pPr>
      <w:r w:rsidRPr="009A43BD">
        <w:rPr>
          <w:rFonts w:ascii="Lato" w:hAnsi="Lato"/>
          <w:color w:val="4A474B"/>
          <w:lang w:eastAsia="en-GB"/>
        </w:rPr>
        <w:t xml:space="preserve">Under the Data Protection Act we have an obligation to ensure the membership details that we hold are accurate – we can only do this if you let us know of relevant changes. Please liaise directly with the Membership Secretary with ANY changes to your personal information, including email address. </w:t>
      </w:r>
      <w:r w:rsidR="00C045D5">
        <w:rPr>
          <w:rFonts w:ascii="Lato" w:hAnsi="Lato"/>
          <w:color w:val="4A474B"/>
          <w:lang w:eastAsia="en-GB"/>
        </w:rPr>
        <w:t xml:space="preserve"> Also, it is </w:t>
      </w:r>
      <w:r w:rsidR="007A5DB2">
        <w:rPr>
          <w:rFonts w:ascii="Lato" w:hAnsi="Lato"/>
          <w:color w:val="4A474B"/>
          <w:lang w:eastAsia="en-GB"/>
        </w:rPr>
        <w:t>imperative that you inform the Membership Secretary if you intend to leave the club.</w:t>
      </w:r>
    </w:p>
    <w:p w14:paraId="6772AC57" w14:textId="77777777" w:rsidR="009A43BD" w:rsidRPr="009A43BD" w:rsidRDefault="009A43BD" w:rsidP="009A43BD">
      <w:pPr>
        <w:spacing w:after="160" w:line="259" w:lineRule="auto"/>
        <w:rPr>
          <w:rFonts w:asciiTheme="minorHAnsi" w:eastAsiaTheme="minorHAnsi" w:hAnsiTheme="minorHAnsi" w:cstheme="minorBidi"/>
          <w:kern w:val="2"/>
          <w:sz w:val="22"/>
          <w:szCs w:val="22"/>
          <w14:ligatures w14:val="standardContextual"/>
        </w:rPr>
      </w:pPr>
    </w:p>
    <w:p w14:paraId="708207AF" w14:textId="7B3B4FB3" w:rsidR="00F277D4" w:rsidRDefault="007A5DB2">
      <w:pPr>
        <w:rPr>
          <w:rFonts w:ascii="Arial" w:hAnsi="Arial" w:cs="Arial"/>
        </w:rPr>
      </w:pPr>
      <w:r>
        <w:rPr>
          <w:rFonts w:ascii="Arial" w:hAnsi="Arial" w:cs="Arial"/>
        </w:rPr>
        <w:t>Chris Lumb</w:t>
      </w:r>
    </w:p>
    <w:p w14:paraId="5DCBF6DE" w14:textId="0C3581DA" w:rsidR="007A5DB2" w:rsidRDefault="007A5DB2">
      <w:pPr>
        <w:rPr>
          <w:rFonts w:ascii="Arial" w:hAnsi="Arial" w:cs="Arial"/>
        </w:rPr>
      </w:pPr>
      <w:r>
        <w:rPr>
          <w:rFonts w:ascii="Arial" w:hAnsi="Arial" w:cs="Arial"/>
        </w:rPr>
        <w:t>Membership Secretary</w:t>
      </w:r>
    </w:p>
    <w:p w14:paraId="09C41EF5" w14:textId="4BCB77A1" w:rsidR="007A5DB2" w:rsidRPr="00151C7D" w:rsidRDefault="007A5DB2">
      <w:pPr>
        <w:rPr>
          <w:rFonts w:ascii="Arial" w:hAnsi="Arial" w:cs="Arial"/>
        </w:rPr>
      </w:pPr>
      <w:r>
        <w:rPr>
          <w:rFonts w:ascii="Arial" w:hAnsi="Arial" w:cs="Arial"/>
        </w:rPr>
        <w:t>cgalscmembership@outlook.com</w:t>
      </w:r>
    </w:p>
    <w:sectPr w:rsidR="007A5DB2" w:rsidRPr="00151C7D" w:rsidSect="00653CA0">
      <w:pgSz w:w="11906" w:h="16838" w:code="9"/>
      <w:pgMar w:top="142"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3CAB" w14:textId="77777777" w:rsidR="00BD4787" w:rsidRDefault="00BD4787" w:rsidP="00151C7D">
      <w:r>
        <w:separator/>
      </w:r>
    </w:p>
  </w:endnote>
  <w:endnote w:type="continuationSeparator" w:id="0">
    <w:p w14:paraId="52154E01" w14:textId="77777777" w:rsidR="00BD4787" w:rsidRDefault="00BD4787" w:rsidP="0015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40C0" w14:textId="77777777" w:rsidR="00BD4787" w:rsidRDefault="00BD4787" w:rsidP="00151C7D">
      <w:r>
        <w:separator/>
      </w:r>
    </w:p>
  </w:footnote>
  <w:footnote w:type="continuationSeparator" w:id="0">
    <w:p w14:paraId="6C61C453" w14:textId="77777777" w:rsidR="00BD4787" w:rsidRDefault="00BD4787" w:rsidP="00151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F6"/>
    <w:multiLevelType w:val="hybridMultilevel"/>
    <w:tmpl w:val="4BC65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59A4"/>
    <w:multiLevelType w:val="multilevel"/>
    <w:tmpl w:val="75E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A4428"/>
    <w:multiLevelType w:val="hybridMultilevel"/>
    <w:tmpl w:val="FD42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35641"/>
    <w:multiLevelType w:val="hybridMultilevel"/>
    <w:tmpl w:val="90D85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96806"/>
    <w:multiLevelType w:val="hybridMultilevel"/>
    <w:tmpl w:val="F1E0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7526477">
    <w:abstractNumId w:val="3"/>
  </w:num>
  <w:num w:numId="2" w16cid:durableId="1453092829">
    <w:abstractNumId w:val="2"/>
  </w:num>
  <w:num w:numId="3" w16cid:durableId="377702024">
    <w:abstractNumId w:val="0"/>
  </w:num>
  <w:num w:numId="4" w16cid:durableId="808936350">
    <w:abstractNumId w:val="4"/>
  </w:num>
  <w:num w:numId="5" w16cid:durableId="1757433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A3"/>
    <w:rsid w:val="000574B6"/>
    <w:rsid w:val="000927EC"/>
    <w:rsid w:val="000930DA"/>
    <w:rsid w:val="000A562B"/>
    <w:rsid w:val="000D2258"/>
    <w:rsid w:val="001178EF"/>
    <w:rsid w:val="00124947"/>
    <w:rsid w:val="00141869"/>
    <w:rsid w:val="00151C7D"/>
    <w:rsid w:val="001576E4"/>
    <w:rsid w:val="001873AF"/>
    <w:rsid w:val="001E1FD0"/>
    <w:rsid w:val="00216343"/>
    <w:rsid w:val="00221C3A"/>
    <w:rsid w:val="0022461C"/>
    <w:rsid w:val="00234435"/>
    <w:rsid w:val="00236605"/>
    <w:rsid w:val="00277673"/>
    <w:rsid w:val="002E1DE3"/>
    <w:rsid w:val="002F3CDC"/>
    <w:rsid w:val="002F4F80"/>
    <w:rsid w:val="00310244"/>
    <w:rsid w:val="00317767"/>
    <w:rsid w:val="00321014"/>
    <w:rsid w:val="00323FA0"/>
    <w:rsid w:val="00341E5E"/>
    <w:rsid w:val="00345588"/>
    <w:rsid w:val="003519B9"/>
    <w:rsid w:val="003B0F4E"/>
    <w:rsid w:val="00420160"/>
    <w:rsid w:val="00431D2A"/>
    <w:rsid w:val="0044521C"/>
    <w:rsid w:val="004862D1"/>
    <w:rsid w:val="004B58DC"/>
    <w:rsid w:val="00501AAB"/>
    <w:rsid w:val="00550B8B"/>
    <w:rsid w:val="005A432A"/>
    <w:rsid w:val="005B64CA"/>
    <w:rsid w:val="005C6F3E"/>
    <w:rsid w:val="005E3EC8"/>
    <w:rsid w:val="005F2514"/>
    <w:rsid w:val="005F2B15"/>
    <w:rsid w:val="005F5F56"/>
    <w:rsid w:val="00653CA0"/>
    <w:rsid w:val="00660243"/>
    <w:rsid w:val="006821D1"/>
    <w:rsid w:val="006878DD"/>
    <w:rsid w:val="006C022B"/>
    <w:rsid w:val="00704B2C"/>
    <w:rsid w:val="00720F86"/>
    <w:rsid w:val="00754238"/>
    <w:rsid w:val="007546FC"/>
    <w:rsid w:val="00755AA8"/>
    <w:rsid w:val="007A5DB2"/>
    <w:rsid w:val="007C0AEE"/>
    <w:rsid w:val="007D5D20"/>
    <w:rsid w:val="008421F4"/>
    <w:rsid w:val="00856E11"/>
    <w:rsid w:val="00866915"/>
    <w:rsid w:val="008A5906"/>
    <w:rsid w:val="008B0E51"/>
    <w:rsid w:val="008B608F"/>
    <w:rsid w:val="008E6368"/>
    <w:rsid w:val="008F33A4"/>
    <w:rsid w:val="008F68AB"/>
    <w:rsid w:val="00906BED"/>
    <w:rsid w:val="00943EE9"/>
    <w:rsid w:val="00953BE1"/>
    <w:rsid w:val="00954C8E"/>
    <w:rsid w:val="00960204"/>
    <w:rsid w:val="009A43BD"/>
    <w:rsid w:val="009A6F04"/>
    <w:rsid w:val="009E0476"/>
    <w:rsid w:val="009E4063"/>
    <w:rsid w:val="00A31698"/>
    <w:rsid w:val="00A32662"/>
    <w:rsid w:val="00A3556B"/>
    <w:rsid w:val="00A35A2F"/>
    <w:rsid w:val="00A37877"/>
    <w:rsid w:val="00AB3EF0"/>
    <w:rsid w:val="00AF7EC7"/>
    <w:rsid w:val="00B07331"/>
    <w:rsid w:val="00B16D81"/>
    <w:rsid w:val="00B400D6"/>
    <w:rsid w:val="00B62264"/>
    <w:rsid w:val="00BD4787"/>
    <w:rsid w:val="00BE70B5"/>
    <w:rsid w:val="00C045D5"/>
    <w:rsid w:val="00C43B17"/>
    <w:rsid w:val="00C46C38"/>
    <w:rsid w:val="00C55B26"/>
    <w:rsid w:val="00C5617E"/>
    <w:rsid w:val="00C737CE"/>
    <w:rsid w:val="00C7511E"/>
    <w:rsid w:val="00C86979"/>
    <w:rsid w:val="00C93D4D"/>
    <w:rsid w:val="00CA38A2"/>
    <w:rsid w:val="00CE4498"/>
    <w:rsid w:val="00D719B5"/>
    <w:rsid w:val="00D91710"/>
    <w:rsid w:val="00DA30EB"/>
    <w:rsid w:val="00DA6050"/>
    <w:rsid w:val="00DC7A60"/>
    <w:rsid w:val="00DD3A17"/>
    <w:rsid w:val="00DE60A7"/>
    <w:rsid w:val="00DF52A3"/>
    <w:rsid w:val="00DF7D88"/>
    <w:rsid w:val="00E05F56"/>
    <w:rsid w:val="00E13AB9"/>
    <w:rsid w:val="00E17546"/>
    <w:rsid w:val="00E82DCB"/>
    <w:rsid w:val="00EA3A41"/>
    <w:rsid w:val="00EB3887"/>
    <w:rsid w:val="00ED5EAC"/>
    <w:rsid w:val="00EE17C1"/>
    <w:rsid w:val="00F24E8B"/>
    <w:rsid w:val="00F277D4"/>
    <w:rsid w:val="00F35238"/>
    <w:rsid w:val="00F3623C"/>
    <w:rsid w:val="00F42438"/>
    <w:rsid w:val="00F50FD9"/>
    <w:rsid w:val="00F74874"/>
    <w:rsid w:val="00F84575"/>
    <w:rsid w:val="00F96FEF"/>
    <w:rsid w:val="00FD04CF"/>
    <w:rsid w:val="00FD323B"/>
    <w:rsid w:val="00FE7EAE"/>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EBF63"/>
  <w15:chartTrackingRefBased/>
  <w15:docId w15:val="{99F3317D-81EC-4EF6-AAA3-C25625F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C7D"/>
    <w:pPr>
      <w:tabs>
        <w:tab w:val="center" w:pos="4513"/>
        <w:tab w:val="right" w:pos="9026"/>
      </w:tabs>
    </w:pPr>
  </w:style>
  <w:style w:type="character" w:customStyle="1" w:styleId="HeaderChar">
    <w:name w:val="Header Char"/>
    <w:basedOn w:val="DefaultParagraphFont"/>
    <w:link w:val="Header"/>
    <w:rsid w:val="00151C7D"/>
    <w:rPr>
      <w:sz w:val="24"/>
      <w:szCs w:val="24"/>
      <w:lang w:eastAsia="en-US"/>
    </w:rPr>
  </w:style>
  <w:style w:type="paragraph" w:styleId="Footer">
    <w:name w:val="footer"/>
    <w:basedOn w:val="Normal"/>
    <w:link w:val="FooterChar"/>
    <w:rsid w:val="00151C7D"/>
    <w:pPr>
      <w:tabs>
        <w:tab w:val="center" w:pos="4513"/>
        <w:tab w:val="right" w:pos="9026"/>
      </w:tabs>
    </w:pPr>
  </w:style>
  <w:style w:type="character" w:customStyle="1" w:styleId="FooterChar">
    <w:name w:val="Footer Char"/>
    <w:basedOn w:val="DefaultParagraphFont"/>
    <w:link w:val="Footer"/>
    <w:rsid w:val="00151C7D"/>
    <w:rPr>
      <w:sz w:val="24"/>
      <w:szCs w:val="24"/>
      <w:lang w:eastAsia="en-US"/>
    </w:rPr>
  </w:style>
  <w:style w:type="table" w:styleId="TableGrid">
    <w:name w:val="Table Grid"/>
    <w:basedOn w:val="TableNormal"/>
    <w:rsid w:val="00317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5D20"/>
    <w:rPr>
      <w:color w:val="0563C1" w:themeColor="hyperlink"/>
      <w:u w:val="single"/>
    </w:rPr>
  </w:style>
  <w:style w:type="character" w:styleId="UnresolvedMention">
    <w:name w:val="Unresolved Mention"/>
    <w:basedOn w:val="DefaultParagraphFont"/>
    <w:uiPriority w:val="99"/>
    <w:semiHidden/>
    <w:unhideWhenUsed/>
    <w:rsid w:val="007D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CALDAY A</vt:lpstr>
    </vt:vector>
  </TitlesOfParts>
  <Company>Hewlett-Packard</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CALDAY A</dc:title>
  <dc:subject/>
  <dc:creator>John Chapman</dc:creator>
  <cp:keywords/>
  <cp:lastModifiedBy>Chris Lumb</cp:lastModifiedBy>
  <cp:revision>11</cp:revision>
  <cp:lastPrinted>2003-01-19T14:31:00Z</cp:lastPrinted>
  <dcterms:created xsi:type="dcterms:W3CDTF">2023-06-05T12:32:00Z</dcterms:created>
  <dcterms:modified xsi:type="dcterms:W3CDTF">2023-06-05T12:37:00Z</dcterms:modified>
</cp:coreProperties>
</file>